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343"/>
      </w:tblGrid>
      <w:tr w:rsidR="00D723A4" w:rsidRPr="00D4139C" w:rsidTr="00084FA3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084FA3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404719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404719">
              <w:rPr>
                <w:noProof/>
              </w:rPr>
              <w:drawing>
                <wp:inline distT="0" distB="0" distL="0" distR="0" wp14:anchorId="7CD6579E" wp14:editId="7A974790">
                  <wp:extent cx="13906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C56678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DISCIPLINARY KNOWLEDGE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343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0653CE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404719">
              <w:rPr>
                <w:rFonts w:ascii="Rockwell" w:hAnsi="Rockwell"/>
                <w:sz w:val="32"/>
                <w:szCs w:val="40"/>
              </w:rPr>
              <w:t xml:space="preserve"> </w:t>
            </w:r>
            <w:r w:rsidR="00084FA3">
              <w:rPr>
                <w:rFonts w:ascii="Rockwell" w:hAnsi="Rockwell"/>
                <w:sz w:val="36"/>
                <w:szCs w:val="44"/>
                <w:u w:val="single"/>
              </w:rPr>
              <w:t>BS Stat</w:t>
            </w:r>
          </w:p>
        </w:tc>
      </w:tr>
      <w:tr w:rsidR="00AA7A4D" w:rsidRPr="00D4139C" w:rsidTr="00084FA3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 w:val="10"/>
                <w:szCs w:val="14"/>
              </w:rPr>
            </w:pP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  <w:r w:rsidRPr="00D4139C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084FA3">
              <w:rPr>
                <w:rFonts w:cs="Arial"/>
                <w:sz w:val="16"/>
              </w:rPr>
            </w:r>
            <w:r w:rsidR="00084FA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084FA3">
              <w:rPr>
                <w:rFonts w:cs="Arial"/>
                <w:sz w:val="16"/>
              </w:rPr>
            </w:r>
            <w:r w:rsidR="00084FA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084FA3">
              <w:rPr>
                <w:rFonts w:cs="Arial"/>
                <w:sz w:val="16"/>
              </w:rPr>
            </w:r>
            <w:r w:rsidR="00084FA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084FA3">
              <w:rPr>
                <w:rFonts w:cs="Arial"/>
                <w:sz w:val="16"/>
              </w:rPr>
            </w:r>
            <w:r w:rsidR="00084FA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FA1B2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084FA3">
              <w:rPr>
                <w:rFonts w:cs="Arial"/>
                <w:sz w:val="16"/>
              </w:rPr>
            </w:r>
            <w:r w:rsidR="00084FA3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343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________________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8C6DB5">
        <w:trPr>
          <w:trHeight w:hRule="exact" w:val="1485"/>
        </w:trPr>
        <w:tc>
          <w:tcPr>
            <w:tcW w:w="1000" w:type="pct"/>
            <w:vAlign w:val="center"/>
          </w:tcPr>
          <w:p w:rsidR="00A7678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understand the theory/or conceptual framework that is relevant to the SP topic?</w:t>
            </w:r>
          </w:p>
        </w:tc>
        <w:tc>
          <w:tcPr>
            <w:tcW w:w="1000" w:type="pct"/>
          </w:tcPr>
          <w:p w:rsidR="00A76789" w:rsidRPr="008C6DB5" w:rsidRDefault="00084FA3" w:rsidP="008C6DB5">
            <w:pPr>
              <w:rPr>
                <w:rFonts w:ascii="Verdana" w:eastAsia="Times New Roman" w:hAnsi="Verdana" w:cs="Angsana New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7" style="position:absolute;margin-left:120.35pt;margin-top:60.1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clearly understands all the underlying conceptual frameworks. The SP addresses all relevant finance theories.</w:t>
            </w:r>
          </w:p>
        </w:tc>
        <w:tc>
          <w:tcPr>
            <w:tcW w:w="1000" w:type="pct"/>
          </w:tcPr>
          <w:p w:rsidR="00A7678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8" style="position:absolute;margin-left:125.35pt;margin-top:57.1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understands most of the underlying conceptual frameworks. The SP addresses most of the relevant finance theories.</w:t>
            </w:r>
          </w:p>
        </w:tc>
        <w:tc>
          <w:tcPr>
            <w:tcW w:w="1000" w:type="pct"/>
          </w:tcPr>
          <w:p w:rsidR="00A7678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9" style="position:absolute;margin-left:126.5pt;margin-top:57.1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vaguely understands the underlying conceptual frameworks. The SP addresses only a few of the relevant finance theories.</w:t>
            </w:r>
          </w:p>
        </w:tc>
        <w:tc>
          <w:tcPr>
            <w:tcW w:w="1000" w:type="pct"/>
          </w:tcPr>
          <w:p w:rsidR="00A7678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26" style="position:absolute;margin-left:127.1pt;margin-top:57.8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understand the underlying conceptual frameworks. The SP does not address the relevant finance theories.</w:t>
            </w:r>
          </w:p>
        </w:tc>
      </w:tr>
      <w:tr w:rsidR="00C86BF9" w:rsidRPr="00D4139C" w:rsidTr="008C6DB5">
        <w:trPr>
          <w:trHeight w:hRule="exact" w:val="1279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Does the student demonstrate experience-based knowledge of the discipline?</w:t>
            </w:r>
          </w:p>
        </w:tc>
        <w:tc>
          <w:tcPr>
            <w:tcW w:w="1000" w:type="pct"/>
          </w:tcPr>
          <w:p w:rsidR="00C86BF9" w:rsidRPr="008C6DB5" w:rsidRDefault="00084FA3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1" style="position:absolute;margin-left:120.35pt;margin-top:48.9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that he/she has gained substantial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2" style="position:absolute;margin-left:126.1pt;margin-top:47.45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some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3" style="position:absolute;margin-left:127.35pt;margin-top:46.7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gained little knowledge in finance through the experience of doing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0" style="position:absolute;margin-left:127.1pt;margin-top:45.95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that he/she has not gained knowledge in finance through the experience of doing SP.</w:t>
            </w:r>
          </w:p>
        </w:tc>
      </w:tr>
      <w:tr w:rsidR="00C86BF9" w:rsidRPr="00D4139C" w:rsidTr="008C6DB5">
        <w:trPr>
          <w:trHeight w:hRule="exact" w:val="1283"/>
        </w:trPr>
        <w:tc>
          <w:tcPr>
            <w:tcW w:w="1000" w:type="pct"/>
            <w:vAlign w:val="center"/>
          </w:tcPr>
          <w:p w:rsidR="00C86BF9" w:rsidRPr="008C6DB5" w:rsidRDefault="008C6DB5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8C6DB5">
              <w:rPr>
                <w:rFonts w:ascii="Verdana" w:hAnsi="Verdana"/>
                <w:b/>
                <w:bCs/>
                <w:sz w:val="16"/>
                <w:szCs w:val="16"/>
              </w:rPr>
              <w:t>Can student apply theories to practical problem?</w:t>
            </w:r>
          </w:p>
        </w:tc>
        <w:tc>
          <w:tcPr>
            <w:tcW w:w="1000" w:type="pct"/>
          </w:tcPr>
          <w:p w:rsidR="00C86BF9" w:rsidRPr="008C6DB5" w:rsidRDefault="00084FA3" w:rsidP="008C6DB5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5" style="position:absolute;margin-left:120.35pt;margin-top:46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eastAsia="Times New Roman" w:hAnsi="Verdana" w:cs="Angsana New"/>
                <w:sz w:val="16"/>
                <w:szCs w:val="16"/>
              </w:rPr>
              <w:t>Student shows excellent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6" style="position:absolute;margin-left:126.1pt;margin-top:46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good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7" style="position:absolute;margin-left:127.3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shows average skills in applying conceptual theories to the practical problems in his/her SP.</w:t>
            </w:r>
          </w:p>
        </w:tc>
        <w:tc>
          <w:tcPr>
            <w:tcW w:w="1000" w:type="pct"/>
          </w:tcPr>
          <w:p w:rsidR="00C86BF9" w:rsidRPr="008C6DB5" w:rsidRDefault="00084FA3" w:rsidP="00A76789">
            <w:pPr>
              <w:autoSpaceDE w:val="0"/>
              <w:autoSpaceDN w:val="0"/>
              <w:adjustRightInd w:val="0"/>
              <w:rPr>
                <w:rFonts w:ascii="Verdana" w:hAnsi="Verdana" w:cs="Garamond"/>
                <w:noProof/>
                <w:sz w:val="16"/>
                <w:szCs w:val="16"/>
              </w:rPr>
            </w:pPr>
            <w:r>
              <w:rPr>
                <w:rFonts w:ascii="Verdana" w:hAnsi="Verdana" w:cs="Garamond"/>
                <w:noProof/>
                <w:sz w:val="16"/>
                <w:szCs w:val="16"/>
              </w:rPr>
              <w:pict>
                <v:roundrect id="_x0000_s1034" style="position:absolute;margin-left:127.1pt;margin-top:48.3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8C6DB5" w:rsidRPr="008C6DB5">
              <w:rPr>
                <w:rFonts w:ascii="Verdana" w:hAnsi="Verdana"/>
                <w:sz w:val="16"/>
                <w:szCs w:val="16"/>
              </w:rPr>
              <w:t>Student does not show any skills in applying conceptual theories to the practical problems in his/her SP.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630963" w:rsidRDefault="00630963">
      <w:bookmarkStart w:id="1" w:name="_GoBack"/>
      <w:bookmarkEnd w:id="1"/>
    </w:p>
    <w:sectPr w:rsidR="00630963" w:rsidSect="00404719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 w:rsidP="001F10D6">
      <w:pPr>
        <w:spacing w:after="0" w:line="240" w:lineRule="auto"/>
      </w:pPr>
      <w:r>
        <w:separator/>
      </w:r>
    </w:p>
  </w:endnote>
  <w:end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084FA3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C61DC3" w:rsidRPr="00B227BA" w:rsidRDefault="009A66D9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</w:t>
    </w:r>
    <w:r w:rsidR="00213161">
      <w:rPr>
        <w:rFonts w:ascii="Rockwell" w:hAnsi="Rockwell"/>
      </w:rPr>
      <w:t xml:space="preserve"> Form</w:t>
    </w:r>
    <w:r w:rsidR="00CF5863">
      <w:rPr>
        <w:rFonts w:ascii="Rockwell" w:hAnsi="Rockwell"/>
      </w:rPr>
      <w:t>: [</w:t>
    </w:r>
    <w:r w:rsidR="00084FA3">
      <w:rPr>
        <w:rFonts w:ascii="Rockwell" w:hAnsi="Rockwell"/>
      </w:rPr>
      <w:t>BS Stat</w:t>
    </w:r>
    <w:r w:rsidR="00CF5863">
      <w:rPr>
        <w:rFonts w:ascii="Rockwell" w:hAnsi="Rockwell"/>
      </w:rPr>
      <w:t xml:space="preserve">] </w:t>
    </w:r>
    <w:r w:rsidR="00213161">
      <w:rPr>
        <w:rFonts w:ascii="Rockwell" w:hAnsi="Rockwell"/>
      </w:rPr>
      <w:t>RU_</w:t>
    </w:r>
    <w:r>
      <w:rPr>
        <w:rFonts w:ascii="Rockwell" w:hAnsi="Rockwell"/>
      </w:rPr>
      <w:t>DISC KNOW</w:t>
    </w:r>
    <w:r w:rsidR="00C61DC3">
      <w:rPr>
        <w:rFonts w:ascii="Rockwell" w:hAnsi="Rockwell"/>
      </w:rPr>
      <w:t>_EN (V</w:t>
    </w:r>
    <w:r>
      <w:rPr>
        <w:rFonts w:ascii="Rockwell" w:hAnsi="Rockwell"/>
      </w:rPr>
      <w:t>1</w:t>
    </w:r>
    <w:r w:rsidR="00C61DC3">
      <w:rPr>
        <w:rFonts w:ascii="Rockwell" w:hAnsi="Rockwell"/>
      </w:rPr>
      <w:t>.0)</w:t>
    </w:r>
    <w:r w:rsidR="00B227BA">
      <w:rPr>
        <w:rFonts w:ascii="Rockwell" w:hAnsi="Rockwell"/>
      </w:rPr>
      <w:t xml:space="preserve"> </w:t>
    </w:r>
    <w:r w:rsidR="00B227BA">
      <w:rPr>
        <w:rFonts w:ascii="Rockwell" w:hAnsi="Rockwell"/>
      </w:rPr>
      <w:tab/>
    </w:r>
    <w:r w:rsidR="00B227BA">
      <w:t xml:space="preserve">Page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PAGE </w:instrText>
    </w:r>
    <w:r w:rsidR="00FA1B2B">
      <w:rPr>
        <w:b/>
        <w:sz w:val="24"/>
        <w:szCs w:val="24"/>
      </w:rPr>
      <w:fldChar w:fldCharType="separate"/>
    </w:r>
    <w:r w:rsidR="00084FA3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 xml:space="preserve"> of </w:t>
    </w:r>
    <w:r w:rsidR="00FA1B2B">
      <w:rPr>
        <w:b/>
        <w:sz w:val="24"/>
        <w:szCs w:val="24"/>
      </w:rPr>
      <w:fldChar w:fldCharType="begin"/>
    </w:r>
    <w:r w:rsidR="00B227BA">
      <w:rPr>
        <w:b/>
      </w:rPr>
      <w:instrText xml:space="preserve"> NUMPAGES  </w:instrText>
    </w:r>
    <w:r w:rsidR="00FA1B2B">
      <w:rPr>
        <w:b/>
        <w:sz w:val="24"/>
        <w:szCs w:val="24"/>
      </w:rPr>
      <w:fldChar w:fldCharType="separate"/>
    </w:r>
    <w:r w:rsidR="00084FA3">
      <w:rPr>
        <w:b/>
        <w:noProof/>
      </w:rPr>
      <w:t>1</w:t>
    </w:r>
    <w:r w:rsidR="00FA1B2B">
      <w:rPr>
        <w:b/>
        <w:sz w:val="24"/>
        <w:szCs w:val="24"/>
      </w:rPr>
      <w:fldChar w:fldCharType="end"/>
    </w:r>
    <w:r w:rsidR="00B227BA">
      <w:tab/>
    </w:r>
    <w:r>
      <w:rPr>
        <w:rFonts w:ascii="Rockwell" w:hAnsi="Rockwell"/>
      </w:rPr>
      <w:t xml:space="preserve">Last Updated:  </w:t>
    </w:r>
    <w:r w:rsidR="00084FA3">
      <w:rPr>
        <w:rFonts w:ascii="Rockwell" w:hAnsi="Rockwell"/>
      </w:rPr>
      <w:t>November 26,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 w:rsidP="001F10D6">
      <w:pPr>
        <w:spacing w:after="0" w:line="240" w:lineRule="auto"/>
      </w:pPr>
      <w:r>
        <w:separator/>
      </w:r>
    </w:p>
  </w:footnote>
  <w:footnote w:type="continuationSeparator" w:id="0">
    <w:p w:rsidR="009E12D2" w:rsidRDefault="009E12D2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533E8"/>
    <w:rsid w:val="000653CE"/>
    <w:rsid w:val="00084FA3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351FC2"/>
    <w:rsid w:val="0035208C"/>
    <w:rsid w:val="00355001"/>
    <w:rsid w:val="003550D3"/>
    <w:rsid w:val="003F40CA"/>
    <w:rsid w:val="00404719"/>
    <w:rsid w:val="004355C6"/>
    <w:rsid w:val="004A7F40"/>
    <w:rsid w:val="00525B62"/>
    <w:rsid w:val="00557384"/>
    <w:rsid w:val="005741D0"/>
    <w:rsid w:val="00587548"/>
    <w:rsid w:val="00595493"/>
    <w:rsid w:val="00630963"/>
    <w:rsid w:val="006A539B"/>
    <w:rsid w:val="006E7012"/>
    <w:rsid w:val="006F102A"/>
    <w:rsid w:val="00727C24"/>
    <w:rsid w:val="007822FD"/>
    <w:rsid w:val="0079771F"/>
    <w:rsid w:val="007B1411"/>
    <w:rsid w:val="00825955"/>
    <w:rsid w:val="008314CC"/>
    <w:rsid w:val="008B0833"/>
    <w:rsid w:val="008C6DB5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51718"/>
    <w:rsid w:val="00BD69FA"/>
    <w:rsid w:val="00C33EB2"/>
    <w:rsid w:val="00C42126"/>
    <w:rsid w:val="00C56678"/>
    <w:rsid w:val="00C61DC3"/>
    <w:rsid w:val="00C85F81"/>
    <w:rsid w:val="00C86BF9"/>
    <w:rsid w:val="00CF5863"/>
    <w:rsid w:val="00D1168C"/>
    <w:rsid w:val="00D4139C"/>
    <w:rsid w:val="00D712B0"/>
    <w:rsid w:val="00D723A4"/>
    <w:rsid w:val="00D74560"/>
    <w:rsid w:val="00D84014"/>
    <w:rsid w:val="00D94E9D"/>
    <w:rsid w:val="00DB7FA8"/>
    <w:rsid w:val="00DF0B02"/>
    <w:rsid w:val="00E0099B"/>
    <w:rsid w:val="00E21D14"/>
    <w:rsid w:val="00E33A2A"/>
    <w:rsid w:val="00E66A3F"/>
    <w:rsid w:val="00EB4B38"/>
    <w:rsid w:val="00EC71BB"/>
    <w:rsid w:val="00EF15AE"/>
    <w:rsid w:val="00F241FD"/>
    <w:rsid w:val="00F32BAD"/>
    <w:rsid w:val="00F82D0E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149B5F"/>
  <w15:docId w15:val="{7AEA238D-9177-4B49-AC28-AD1D072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C7EB-4569-4289-9F14-7E21D5244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288FD-AF5F-4CDB-B3ED-AC21D248B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0B95D-5E12-45EE-AB24-D774B89B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1014E-7DE3-459A-A9E3-50CCAE2F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9</cp:revision>
  <cp:lastPrinted>2019-10-28T11:09:00Z</cp:lastPrinted>
  <dcterms:created xsi:type="dcterms:W3CDTF">2011-06-20T08:31:00Z</dcterms:created>
  <dcterms:modified xsi:type="dcterms:W3CDTF">2020-11-26T07:29:00Z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